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04" w:rsidRDefault="00251004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Тольятти разъясняет:</w:t>
      </w:r>
    </w:p>
    <w:p w:rsidR="00251004" w:rsidRDefault="00251004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Что меня ждёт, если я решу принять участие в митинге, проведение которого не было согласовано? (Евгений М., студент)</w:t>
      </w:r>
    </w:p>
    <w:p w:rsid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1562">
        <w:rPr>
          <w:rFonts w:ascii="Times New Roman" w:hAnsi="Times New Roman" w:cs="Times New Roman"/>
          <w:sz w:val="28"/>
          <w:szCs w:val="28"/>
        </w:rPr>
        <w:t>Согласно ст. 31 Конституции Российской Федерации граждане наделены правом на мирные собрания без оружия.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На основании ФЗ № 54 от 19.06.2004 года «О собраниях, митингах, шествиях и пикетированиях» под митингом понимается массовое собрание граждан в установленном месте для публичного выражения общественного мнения по актуальным проблемам общественно-политического характера.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При проведении публичного мероприятия граждане должны придерживаться некоторых правил: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1. Выполнять все законные требования организаторов мероприятия, уполномоченного представителя, сотрудников правоохранительных органов.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2. Соблюдать общественный порядок и регламент проведения публичных мероприятий.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3. Соблюдать нормы безопасности.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Организаторы должны позаботиться не только о месте проведения митинга, но и об обеспечении безопасности граждан.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Требования Закона к организаторам митинга: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1. В органы исполнительной власти передается уведомление о проведении митинга.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2. За три дня до проведения митинга власть информируют о принятии или отказе от предложения об изменении места и времени митинга.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3. Организатору следует передать местным властям регламент проведения митинга, где сообщается расписание или почасовой план, перечень ответственных лиц и используемых транспортных средств.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Участие в несанкционированных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инфраструктуры, является административным правонарушением, предусмотренным ч. 6.1 ст. 20.2 КоАП РФ, и предусматривает наказание, в том числе в виде штрафа до 20 тысяч рублей, обязательные работы на срок до 100 часов или административный арест сроком на 15 суток.</w:t>
      </w:r>
    </w:p>
    <w:p w:rsidR="0034451E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Ответственность за нарушение участником публичного мероприятия порядка проведения собрания, митинга, демонстрации, шествия или пикетирования, которое может быть выражено в невыполнении законных требований организатора публичного мероприятия, сотрудников органов внутренних дел, войск национальной гвардии Российской Федерации предусмотрена ч. 5 ст. 20.2 КоАП РФ. Лицу, совершившему данное правонарушение, может быть назначено наказание в виде административного штрафа в размере до 20 тысяч рублей или обязательных работ на срок до 40 часов.</w:t>
      </w:r>
    </w:p>
    <w:sectPr w:rsidR="0034451E" w:rsidRPr="00F11562" w:rsidSect="006E12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1562"/>
    <w:rsid w:val="000A653C"/>
    <w:rsid w:val="00251004"/>
    <w:rsid w:val="0034451E"/>
    <w:rsid w:val="006E1255"/>
    <w:rsid w:val="00EC5686"/>
    <w:rsid w:val="00F1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15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AEC31-550A-49C8-A29B-22DAEA94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2021-01-29T11:48:00Z</dcterms:created>
  <dcterms:modified xsi:type="dcterms:W3CDTF">2021-01-29T11:48:00Z</dcterms:modified>
</cp:coreProperties>
</file>